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228C1" w14:textId="314A68E7" w:rsidR="009F436C" w:rsidRDefault="003A37CF" w:rsidP="00A43972">
      <w:pPr>
        <w:jc w:val="right"/>
      </w:pPr>
      <w:bookmarkStart w:id="0" w:name="_GoBack"/>
      <w:bookmarkEnd w:id="0"/>
      <w:r w:rsidRPr="006E7BAE">
        <w:t xml:space="preserve">No. </w:t>
      </w:r>
      <w:r>
        <w:t>40975</w:t>
      </w:r>
      <w:r w:rsidR="0016666F" w:rsidRPr="006E7BAE">
        <w:t>     </w:t>
      </w:r>
    </w:p>
    <w:p w14:paraId="0EA72AC8" w14:textId="77777777" w:rsidR="00A43972" w:rsidRPr="006E7BAE" w:rsidRDefault="00A43972" w:rsidP="00A43972">
      <w:pPr>
        <w:jc w:val="right"/>
      </w:pPr>
    </w:p>
    <w:p w14:paraId="744228C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0"/>
        <w:gridCol w:w="541"/>
        <w:gridCol w:w="4409"/>
      </w:tblGrid>
      <w:tr w:rsidR="00417FB7" w:rsidRPr="006E7BAE" w14:paraId="744228C6" w14:textId="77777777" w:rsidTr="00A43972">
        <w:tc>
          <w:tcPr>
            <w:tcW w:w="2356" w:type="pct"/>
          </w:tcPr>
          <w:p w14:paraId="744228C3" w14:textId="77777777" w:rsidR="00417FB7" w:rsidRPr="006E7BAE" w:rsidRDefault="008C5395" w:rsidP="008262A3">
            <w:r>
              <w:t>April 25</w:t>
            </w:r>
            <w:r w:rsidR="00543EDD">
              <w:t>, 2024</w:t>
            </w:r>
          </w:p>
        </w:tc>
        <w:tc>
          <w:tcPr>
            <w:tcW w:w="289" w:type="pct"/>
          </w:tcPr>
          <w:p w14:paraId="744228C4" w14:textId="77777777" w:rsidR="00417FB7" w:rsidRPr="006E7BAE" w:rsidRDefault="00417FB7" w:rsidP="00382FEC"/>
        </w:tc>
        <w:tc>
          <w:tcPr>
            <w:tcW w:w="2355" w:type="pct"/>
          </w:tcPr>
          <w:p w14:paraId="744228C5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C5395">
              <w:t>25 avril</w:t>
            </w:r>
            <w:r>
              <w:t xml:space="preserve"> 2024</w:t>
            </w:r>
          </w:p>
        </w:tc>
      </w:tr>
      <w:tr w:rsidR="00E12A51" w:rsidRPr="006E7BAE" w14:paraId="744228CA" w14:textId="77777777" w:rsidTr="00A43972">
        <w:tc>
          <w:tcPr>
            <w:tcW w:w="2356" w:type="pct"/>
            <w:tcMar>
              <w:top w:w="0" w:type="dxa"/>
              <w:bottom w:w="0" w:type="dxa"/>
            </w:tcMar>
          </w:tcPr>
          <w:p w14:paraId="744228C7" w14:textId="77777777" w:rsidR="00C2612E" w:rsidRPr="006E7BAE" w:rsidRDefault="00C2612E" w:rsidP="008262A3"/>
        </w:tc>
        <w:tc>
          <w:tcPr>
            <w:tcW w:w="289" w:type="pct"/>
            <w:tcMar>
              <w:top w:w="0" w:type="dxa"/>
              <w:bottom w:w="0" w:type="dxa"/>
            </w:tcMar>
          </w:tcPr>
          <w:p w14:paraId="744228C8" w14:textId="77777777" w:rsidR="00E12A51" w:rsidRPr="006E7BAE" w:rsidRDefault="00E12A51" w:rsidP="00382FEC"/>
        </w:tc>
        <w:tc>
          <w:tcPr>
            <w:tcW w:w="2355" w:type="pct"/>
            <w:tcMar>
              <w:top w:w="0" w:type="dxa"/>
              <w:bottom w:w="0" w:type="dxa"/>
            </w:tcMar>
          </w:tcPr>
          <w:p w14:paraId="744228C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4228DE" w14:textId="77777777" w:rsidTr="00A43972">
        <w:tc>
          <w:tcPr>
            <w:tcW w:w="2356" w:type="pct"/>
          </w:tcPr>
          <w:p w14:paraId="744228CB" w14:textId="77777777" w:rsidR="00F731C1" w:rsidRDefault="00F731C1"/>
          <w:p w14:paraId="744228CC" w14:textId="77777777" w:rsidR="00F731C1" w:rsidRDefault="00950C50">
            <w:pPr>
              <w:pStyle w:val="SCCLsocPrefix"/>
            </w:pPr>
            <w:r>
              <w:t>BETWEEN:</w:t>
            </w:r>
          </w:p>
          <w:p w14:paraId="744228CD" w14:textId="77777777" w:rsidR="00483403" w:rsidRPr="00483403" w:rsidRDefault="00483403" w:rsidP="00483403"/>
          <w:p w14:paraId="744228CE" w14:textId="77777777" w:rsidR="00F731C1" w:rsidRDefault="00950C50">
            <w:pPr>
              <w:pStyle w:val="SCCLsocParty"/>
            </w:pPr>
            <w:r>
              <w:t>Janet Clarke</w:t>
            </w:r>
            <w:r>
              <w:br/>
            </w:r>
          </w:p>
          <w:p w14:paraId="744228CF" w14:textId="77777777" w:rsidR="00F731C1" w:rsidRDefault="00950C50">
            <w:pPr>
              <w:pStyle w:val="SCCLsocPartyRole"/>
            </w:pPr>
            <w:r>
              <w:t>Applicant</w:t>
            </w:r>
            <w:r>
              <w:br/>
            </w:r>
          </w:p>
          <w:p w14:paraId="744228D0" w14:textId="77777777" w:rsidR="00F731C1" w:rsidRDefault="00950C50">
            <w:pPr>
              <w:pStyle w:val="SCCLsocVersus"/>
            </w:pPr>
            <w:r>
              <w:t>- and -</w:t>
            </w:r>
          </w:p>
          <w:p w14:paraId="744228D1" w14:textId="77777777" w:rsidR="00F731C1" w:rsidRDefault="00F731C1"/>
          <w:p w14:paraId="744228D2" w14:textId="77777777" w:rsidR="00F731C1" w:rsidRDefault="00950C50">
            <w:pPr>
              <w:pStyle w:val="SCCLsocParty"/>
            </w:pPr>
            <w:r>
              <w:t>Agracity Crop &amp; Nutrition Ltd. and Jason</w:t>
            </w:r>
            <w:r w:rsidR="008C5395">
              <w:t> </w:t>
            </w:r>
            <w:r>
              <w:t>Mann</w:t>
            </w:r>
            <w:r>
              <w:br/>
            </w:r>
          </w:p>
          <w:p w14:paraId="744228D3" w14:textId="710A71A3" w:rsidR="00F731C1" w:rsidRDefault="00950C50">
            <w:pPr>
              <w:pStyle w:val="SCCLsocPartyRole"/>
            </w:pPr>
            <w:r>
              <w:t>Respondent</w:t>
            </w:r>
            <w:r w:rsidR="00070850">
              <w:t>s</w:t>
            </w:r>
          </w:p>
        </w:tc>
        <w:tc>
          <w:tcPr>
            <w:tcW w:w="289" w:type="pct"/>
          </w:tcPr>
          <w:p w14:paraId="744228D4" w14:textId="77777777" w:rsidR="00824412" w:rsidRPr="006E7BAE" w:rsidRDefault="00824412" w:rsidP="00375294"/>
        </w:tc>
        <w:tc>
          <w:tcPr>
            <w:tcW w:w="2355" w:type="pct"/>
          </w:tcPr>
          <w:p w14:paraId="744228D5" w14:textId="77777777" w:rsidR="00F731C1" w:rsidRPr="002045F7" w:rsidRDefault="00F731C1">
            <w:pPr>
              <w:rPr>
                <w:lang w:val="fr-CA"/>
              </w:rPr>
            </w:pPr>
          </w:p>
          <w:p w14:paraId="744228D6" w14:textId="77777777" w:rsidR="00F731C1" w:rsidRDefault="00950C50">
            <w:pPr>
              <w:pStyle w:val="SCCLsocPrefix"/>
              <w:rPr>
                <w:lang w:val="fr-CA"/>
              </w:rPr>
            </w:pPr>
            <w:r w:rsidRPr="002045F7">
              <w:rPr>
                <w:lang w:val="fr-CA"/>
              </w:rPr>
              <w:t>ENTRE :</w:t>
            </w:r>
          </w:p>
          <w:p w14:paraId="744228D7" w14:textId="77777777" w:rsidR="00483403" w:rsidRPr="00483403" w:rsidRDefault="00483403" w:rsidP="00483403">
            <w:pPr>
              <w:rPr>
                <w:lang w:val="fr-CA"/>
              </w:rPr>
            </w:pPr>
          </w:p>
          <w:p w14:paraId="744228D8" w14:textId="77777777" w:rsidR="00F731C1" w:rsidRPr="002045F7" w:rsidRDefault="00950C50">
            <w:pPr>
              <w:pStyle w:val="SCCLsocParty"/>
              <w:rPr>
                <w:lang w:val="fr-CA"/>
              </w:rPr>
            </w:pPr>
            <w:r w:rsidRPr="002045F7">
              <w:rPr>
                <w:lang w:val="fr-CA"/>
              </w:rPr>
              <w:t>Janet Clarke</w:t>
            </w:r>
            <w:r w:rsidRPr="002045F7">
              <w:rPr>
                <w:lang w:val="fr-CA"/>
              </w:rPr>
              <w:br/>
            </w:r>
          </w:p>
          <w:p w14:paraId="744228D9" w14:textId="77777777" w:rsidR="00F731C1" w:rsidRPr="002045F7" w:rsidRDefault="00950C50">
            <w:pPr>
              <w:pStyle w:val="SCCLsocPartyRole"/>
              <w:rPr>
                <w:lang w:val="fr-CA"/>
              </w:rPr>
            </w:pPr>
            <w:r w:rsidRPr="002045F7">
              <w:rPr>
                <w:lang w:val="fr-CA"/>
              </w:rPr>
              <w:t>Demander</w:t>
            </w:r>
            <w:r>
              <w:rPr>
                <w:lang w:val="fr-CA"/>
              </w:rPr>
              <w:t>esse</w:t>
            </w:r>
            <w:r w:rsidRPr="002045F7">
              <w:rPr>
                <w:lang w:val="fr-CA"/>
              </w:rPr>
              <w:br/>
            </w:r>
          </w:p>
          <w:p w14:paraId="744228DA" w14:textId="77777777" w:rsidR="00F731C1" w:rsidRPr="00347284" w:rsidRDefault="00950C50">
            <w:pPr>
              <w:pStyle w:val="SCCLsocVersus"/>
              <w:rPr>
                <w:lang w:val="fr-CA"/>
              </w:rPr>
            </w:pPr>
            <w:r w:rsidRPr="00347284">
              <w:rPr>
                <w:lang w:val="fr-CA"/>
              </w:rPr>
              <w:t>- et -</w:t>
            </w:r>
          </w:p>
          <w:p w14:paraId="744228DB" w14:textId="77777777" w:rsidR="00F731C1" w:rsidRPr="00347284" w:rsidRDefault="00F731C1">
            <w:pPr>
              <w:rPr>
                <w:lang w:val="fr-CA"/>
              </w:rPr>
            </w:pPr>
          </w:p>
          <w:p w14:paraId="744228DC" w14:textId="77777777" w:rsidR="00F731C1" w:rsidRDefault="00950C50">
            <w:pPr>
              <w:pStyle w:val="SCCLsocParty"/>
            </w:pPr>
            <w:r>
              <w:t>Agracity Crop &amp; Nutrition Ltd. and Jason</w:t>
            </w:r>
            <w:r w:rsidR="008C5395">
              <w:t> </w:t>
            </w:r>
            <w:r>
              <w:t>Mann</w:t>
            </w:r>
            <w:r>
              <w:br/>
            </w:r>
          </w:p>
          <w:p w14:paraId="744228DD" w14:textId="0F598222" w:rsidR="00F731C1" w:rsidRDefault="00950C50" w:rsidP="00226401">
            <w:pPr>
              <w:pStyle w:val="SCCLsocPartyRole"/>
            </w:pPr>
            <w:r>
              <w:t>Intimé</w:t>
            </w:r>
            <w:r w:rsidR="00226401">
              <w:t>s</w:t>
            </w:r>
          </w:p>
        </w:tc>
      </w:tr>
      <w:tr w:rsidR="00824412" w:rsidRPr="006E7BAE" w14:paraId="744228E2" w14:textId="77777777" w:rsidTr="00A43972">
        <w:tc>
          <w:tcPr>
            <w:tcW w:w="2356" w:type="pct"/>
            <w:tcMar>
              <w:top w:w="0" w:type="dxa"/>
              <w:bottom w:w="0" w:type="dxa"/>
            </w:tcMar>
          </w:tcPr>
          <w:p w14:paraId="744228DF" w14:textId="77777777" w:rsidR="00824412" w:rsidRPr="006E7BAE" w:rsidRDefault="00824412" w:rsidP="00375294"/>
        </w:tc>
        <w:tc>
          <w:tcPr>
            <w:tcW w:w="289" w:type="pct"/>
            <w:tcMar>
              <w:top w:w="0" w:type="dxa"/>
              <w:bottom w:w="0" w:type="dxa"/>
            </w:tcMar>
          </w:tcPr>
          <w:p w14:paraId="744228E0" w14:textId="77777777" w:rsidR="00824412" w:rsidRPr="006E7BAE" w:rsidRDefault="00824412" w:rsidP="00375294"/>
        </w:tc>
        <w:tc>
          <w:tcPr>
            <w:tcW w:w="2355" w:type="pct"/>
            <w:tcMar>
              <w:top w:w="0" w:type="dxa"/>
              <w:bottom w:w="0" w:type="dxa"/>
            </w:tcMar>
          </w:tcPr>
          <w:p w14:paraId="744228E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0850" w14:paraId="744228EB" w14:textId="77777777" w:rsidTr="00A43972">
        <w:tc>
          <w:tcPr>
            <w:tcW w:w="2356" w:type="pct"/>
          </w:tcPr>
          <w:p w14:paraId="744228E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4228E4" w14:textId="77777777" w:rsidR="00824412" w:rsidRPr="006E7BAE" w:rsidRDefault="00824412" w:rsidP="00417FB7">
            <w:pPr>
              <w:jc w:val="center"/>
            </w:pPr>
          </w:p>
          <w:p w14:paraId="744228E5" w14:textId="77E1FB56" w:rsidR="00824412" w:rsidRDefault="00347284" w:rsidP="00011960">
            <w:pPr>
              <w:jc w:val="both"/>
            </w:pPr>
            <w:r w:rsidRPr="002C622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 3996</w:t>
            </w:r>
            <w:r w:rsidR="00824412" w:rsidRPr="006E7BAE">
              <w:t xml:space="preserve">, dated </w:t>
            </w:r>
            <w:r w:rsidR="00824412">
              <w:t>November 15, 2022</w:t>
            </w:r>
            <w:r w:rsidR="00830EA6">
              <w:t>,</w:t>
            </w:r>
            <w:r w:rsidR="00824412" w:rsidRPr="006E7BAE">
              <w:t xml:space="preserve"> is </w:t>
            </w:r>
            <w:r w:rsidR="00941D46">
              <w:t xml:space="preserve">dismissed with costs in accordance with the </w:t>
            </w:r>
            <w:r w:rsidR="00226401">
              <w:t>t</w:t>
            </w:r>
            <w:r w:rsidR="00941D46">
              <w:t xml:space="preserve">ariff of fees and disbursements set out in Schedule B of the </w:t>
            </w:r>
            <w:r w:rsidR="00941D46" w:rsidRPr="00CF4F10">
              <w:rPr>
                <w:i/>
              </w:rPr>
              <w:t>Rules of the Supreme Court of Canada</w:t>
            </w:r>
            <w:r w:rsidR="00824412" w:rsidRPr="006E7BAE">
              <w:t>.</w:t>
            </w:r>
          </w:p>
          <w:p w14:paraId="744228E6" w14:textId="77777777" w:rsidR="003F6511" w:rsidRPr="006E7BAE" w:rsidRDefault="003F6511" w:rsidP="00011960">
            <w:pPr>
              <w:jc w:val="both"/>
            </w:pPr>
          </w:p>
        </w:tc>
        <w:tc>
          <w:tcPr>
            <w:tcW w:w="289" w:type="pct"/>
          </w:tcPr>
          <w:p w14:paraId="744228E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5" w:type="pct"/>
          </w:tcPr>
          <w:p w14:paraId="744228E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4228E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4228EA" w14:textId="77777777" w:rsidR="003F6511" w:rsidRPr="006E7BAE" w:rsidRDefault="00347284" w:rsidP="00011960">
            <w:pPr>
              <w:jc w:val="both"/>
              <w:rPr>
                <w:lang w:val="fr-CA"/>
              </w:rPr>
            </w:pPr>
            <w:r w:rsidRPr="008D41EE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45F7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045F7">
              <w:rPr>
                <w:lang w:val="fr-CA"/>
              </w:rPr>
              <w:t>CACV 3996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045F7">
              <w:rPr>
                <w:lang w:val="fr-CA"/>
              </w:rPr>
              <w:t>15 novembre 2022</w:t>
            </w:r>
            <w:r w:rsidR="00824412" w:rsidRPr="006E7BAE">
              <w:rPr>
                <w:lang w:val="fr-CA"/>
              </w:rPr>
              <w:t xml:space="preserve">, est </w:t>
            </w:r>
            <w:r w:rsidR="00941D46">
              <w:rPr>
                <w:lang w:val="fr-CA"/>
              </w:rPr>
              <w:t xml:space="preserve">rejetée avec dépens conformément au tarif des honoraires et débours établi à l’Annexe B des </w:t>
            </w:r>
            <w:r w:rsidR="00941D46" w:rsidRPr="00CF4F10">
              <w:rPr>
                <w:i/>
                <w:lang w:val="fr-CA"/>
              </w:rPr>
              <w:t>Règles de la Cour suprême du Canada</w:t>
            </w:r>
            <w:r w:rsidR="00824412" w:rsidRPr="006E7BAE">
              <w:rPr>
                <w:lang w:val="fr-CA"/>
              </w:rPr>
              <w:t>.</w:t>
            </w:r>
          </w:p>
        </w:tc>
      </w:tr>
    </w:tbl>
    <w:p w14:paraId="744228EC" w14:textId="77777777" w:rsidR="009F436C" w:rsidRPr="00D83B8C" w:rsidRDefault="009F436C" w:rsidP="00382FEC">
      <w:pPr>
        <w:rPr>
          <w:lang w:val="fr-CA"/>
        </w:rPr>
      </w:pPr>
    </w:p>
    <w:p w14:paraId="744228ED" w14:textId="77777777" w:rsidR="009F436C" w:rsidRDefault="009F436C" w:rsidP="00417FB7">
      <w:pPr>
        <w:jc w:val="center"/>
        <w:rPr>
          <w:lang w:val="fr-CA"/>
        </w:rPr>
      </w:pPr>
    </w:p>
    <w:p w14:paraId="3373F9CB" w14:textId="77777777" w:rsidR="00A43972" w:rsidRPr="00D83B8C" w:rsidRDefault="00A43972" w:rsidP="00417FB7">
      <w:pPr>
        <w:jc w:val="center"/>
        <w:rPr>
          <w:lang w:val="fr-CA"/>
        </w:rPr>
      </w:pPr>
    </w:p>
    <w:p w14:paraId="744228EE" w14:textId="77777777" w:rsidR="009F436C" w:rsidRPr="00D83B8C" w:rsidRDefault="009F436C" w:rsidP="00417FB7">
      <w:pPr>
        <w:jc w:val="center"/>
        <w:rPr>
          <w:lang w:val="fr-CA"/>
        </w:rPr>
      </w:pPr>
    </w:p>
    <w:p w14:paraId="744228E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4228F0" w14:textId="77777777" w:rsidR="003A37CF" w:rsidRPr="00D83B8C" w:rsidRDefault="003A37CF" w:rsidP="0048340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228F3" w14:textId="77777777" w:rsidR="00983D48" w:rsidRDefault="00983D48">
      <w:r>
        <w:separator/>
      </w:r>
    </w:p>
  </w:endnote>
  <w:endnote w:type="continuationSeparator" w:id="0">
    <w:p w14:paraId="744228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28F1" w14:textId="77777777" w:rsidR="00983D48" w:rsidRDefault="00983D48">
      <w:r>
        <w:separator/>
      </w:r>
    </w:p>
  </w:footnote>
  <w:footnote w:type="continuationSeparator" w:id="0">
    <w:p w14:paraId="744228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28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4228F6" w14:textId="77777777" w:rsidR="008F53F3" w:rsidRDefault="008F53F3" w:rsidP="008F53F3">
    <w:pPr>
      <w:rPr>
        <w:szCs w:val="24"/>
      </w:rPr>
    </w:pPr>
  </w:p>
  <w:p w14:paraId="744228F7" w14:textId="77777777" w:rsidR="008F53F3" w:rsidRDefault="008F53F3" w:rsidP="008F53F3">
    <w:pPr>
      <w:rPr>
        <w:szCs w:val="24"/>
      </w:rPr>
    </w:pPr>
  </w:p>
  <w:p w14:paraId="744228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40975</w:t>
    </w:r>
    <w:r>
      <w:rPr>
        <w:szCs w:val="24"/>
      </w:rPr>
      <w:t>     </w:t>
    </w:r>
  </w:p>
  <w:p w14:paraId="744228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4228FA" w14:textId="77777777" w:rsidR="0073151A" w:rsidRDefault="0073151A" w:rsidP="0073151A"/>
      <w:p w14:paraId="744228FB" w14:textId="77777777" w:rsidR="0073151A" w:rsidRPr="006E7BAE" w:rsidRDefault="0073151A" w:rsidP="0073151A"/>
      <w:p w14:paraId="744228FC" w14:textId="77777777" w:rsidR="0073151A" w:rsidRPr="006E7BAE" w:rsidRDefault="0073151A" w:rsidP="0073151A"/>
      <w:p w14:paraId="744228FD" w14:textId="77777777" w:rsidR="0073151A" w:rsidRPr="006E7BAE" w:rsidRDefault="0073151A" w:rsidP="0073151A"/>
      <w:p w14:paraId="744228FE" w14:textId="77777777" w:rsidR="0073151A" w:rsidRDefault="0073151A" w:rsidP="0073151A"/>
      <w:p w14:paraId="744228FF" w14:textId="77777777" w:rsidR="0073151A" w:rsidRDefault="0073151A" w:rsidP="0073151A"/>
      <w:p w14:paraId="74422900" w14:textId="77777777" w:rsidR="0073151A" w:rsidRDefault="0073151A" w:rsidP="0073151A"/>
      <w:p w14:paraId="74422901" w14:textId="77777777" w:rsidR="0073151A" w:rsidRDefault="0073151A" w:rsidP="0073151A"/>
      <w:p w14:paraId="74422902" w14:textId="77777777" w:rsidR="0073151A" w:rsidRDefault="0073151A" w:rsidP="0073151A"/>
      <w:p w14:paraId="74422903" w14:textId="77777777" w:rsidR="0073151A" w:rsidRPr="006E7BAE" w:rsidRDefault="0073151A" w:rsidP="0073151A"/>
      <w:p w14:paraId="74422904" w14:textId="77777777" w:rsidR="00ED265D" w:rsidRPr="0073151A" w:rsidRDefault="00A173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850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5F7"/>
    <w:rsid w:val="00212BA0"/>
    <w:rsid w:val="0022640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728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83403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0EA6"/>
    <w:rsid w:val="0086042A"/>
    <w:rsid w:val="008763A3"/>
    <w:rsid w:val="008813BC"/>
    <w:rsid w:val="00894E45"/>
    <w:rsid w:val="00895263"/>
    <w:rsid w:val="008A0569"/>
    <w:rsid w:val="008A153F"/>
    <w:rsid w:val="008C5395"/>
    <w:rsid w:val="008F376B"/>
    <w:rsid w:val="008F3D2B"/>
    <w:rsid w:val="008F53F3"/>
    <w:rsid w:val="009305BF"/>
    <w:rsid w:val="00941D46"/>
    <w:rsid w:val="00950C50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7343"/>
    <w:rsid w:val="00A24849"/>
    <w:rsid w:val="00A252FA"/>
    <w:rsid w:val="00A43972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31C1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422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15428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B9AAA-E83E-4BEA-8561-CFBFE32C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E66F3-C681-4A7D-AA12-235DB3A6723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BE88316-94B1-4137-B669-26B6F3723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2024-04-23T13:09:00Z</dcterms:created>
  <dcterms:modified xsi:type="dcterms:W3CDTF">2024-04-23T13:09:00Z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