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C137C" w:rsidRDefault="003F43E6" w:rsidP="003F43E6">
      <w:pPr>
        <w:pStyle w:val="Header"/>
        <w:jc w:val="center"/>
        <w:rPr>
          <w:b/>
          <w:sz w:val="32"/>
        </w:rPr>
      </w:pPr>
      <w:r w:rsidRPr="003C137C">
        <w:rPr>
          <w:b/>
          <w:sz w:val="32"/>
        </w:rPr>
        <w:t>Supreme Court of Canada / Cour suprême du Canada</w:t>
      </w:r>
    </w:p>
    <w:p w:rsidR="003F43E6" w:rsidRPr="003C137C" w:rsidRDefault="003F43E6" w:rsidP="006F2579">
      <w:pPr>
        <w:widowControl w:val="0"/>
        <w:rPr>
          <w:i/>
        </w:rPr>
      </w:pPr>
    </w:p>
    <w:p w:rsidR="003F43E6" w:rsidRPr="003C137C" w:rsidRDefault="003F43E6" w:rsidP="006F2579">
      <w:pPr>
        <w:widowControl w:val="0"/>
        <w:rPr>
          <w:i/>
        </w:rPr>
      </w:pPr>
    </w:p>
    <w:p w:rsidR="006F2579" w:rsidRPr="003C137C" w:rsidRDefault="006F2579" w:rsidP="006F2579">
      <w:pPr>
        <w:widowControl w:val="0"/>
        <w:rPr>
          <w:i/>
          <w:sz w:val="20"/>
          <w:lang w:val="fr-CA"/>
        </w:rPr>
      </w:pPr>
      <w:r w:rsidRPr="003C137C">
        <w:rPr>
          <w:i/>
          <w:sz w:val="20"/>
          <w:lang w:val="fr-CA"/>
        </w:rPr>
        <w:t>(</w:t>
      </w:r>
      <w:r w:rsidR="008F3C5D" w:rsidRPr="003C137C">
        <w:rPr>
          <w:i/>
          <w:sz w:val="20"/>
          <w:lang w:val="fr-CA"/>
        </w:rPr>
        <w:t>L</w:t>
      </w:r>
      <w:r w:rsidRPr="003C137C">
        <w:rPr>
          <w:i/>
          <w:sz w:val="20"/>
          <w:lang w:val="fr-CA"/>
        </w:rPr>
        <w:t>e français suit)</w:t>
      </w:r>
    </w:p>
    <w:p w:rsidR="006F2579" w:rsidRPr="003C137C" w:rsidRDefault="006F2579" w:rsidP="006F2579">
      <w:pPr>
        <w:widowControl w:val="0"/>
        <w:rPr>
          <w:lang w:val="fr-CA"/>
        </w:rPr>
      </w:pPr>
    </w:p>
    <w:p w:rsidR="006F2579" w:rsidRPr="003C137C" w:rsidRDefault="00C007C3" w:rsidP="006F2579">
      <w:pPr>
        <w:widowControl w:val="0"/>
        <w:jc w:val="center"/>
        <w:rPr>
          <w:b/>
          <w:lang w:val="fr-CA"/>
        </w:rPr>
      </w:pPr>
      <w:r w:rsidRPr="003C137C">
        <w:fldChar w:fldCharType="begin"/>
      </w:r>
      <w:r w:rsidR="006F2579" w:rsidRPr="003C137C">
        <w:rPr>
          <w:lang w:val="fr-CA"/>
        </w:rPr>
        <w:instrText xml:space="preserve"> SEQ CHAPTER \h \r 1</w:instrText>
      </w:r>
      <w:r w:rsidRPr="003C137C">
        <w:fldChar w:fldCharType="end"/>
      </w:r>
      <w:r w:rsidR="002767DF" w:rsidRPr="003C137C">
        <w:rPr>
          <w:b/>
          <w:lang w:val="fr-CA"/>
        </w:rPr>
        <w:t xml:space="preserve">JUDGMENTS </w:t>
      </w:r>
      <w:r w:rsidR="004C4C26" w:rsidRPr="003C137C">
        <w:rPr>
          <w:b/>
          <w:lang w:val="fr-CA"/>
        </w:rPr>
        <w:t>IN LEAVE APPLICATION</w:t>
      </w:r>
      <w:r w:rsidR="002375D8" w:rsidRPr="003C137C">
        <w:rPr>
          <w:b/>
          <w:lang w:val="fr-CA"/>
        </w:rPr>
        <w:t>S</w:t>
      </w:r>
    </w:p>
    <w:p w:rsidR="006F2579" w:rsidRPr="003C137C" w:rsidRDefault="006F2579" w:rsidP="006F2579">
      <w:pPr>
        <w:widowControl w:val="0"/>
        <w:rPr>
          <w:lang w:val="fr-CA"/>
        </w:rPr>
      </w:pPr>
    </w:p>
    <w:p w:rsidR="006F2579" w:rsidRPr="003C137C" w:rsidRDefault="00CC0432" w:rsidP="006F2579">
      <w:pPr>
        <w:widowControl w:val="0"/>
      </w:pPr>
      <w:r w:rsidRPr="003C137C">
        <w:rPr>
          <w:b/>
        </w:rPr>
        <w:t>October</w:t>
      </w:r>
      <w:r w:rsidR="00221A4C" w:rsidRPr="003C137C">
        <w:rPr>
          <w:b/>
        </w:rPr>
        <w:t xml:space="preserve"> </w:t>
      </w:r>
      <w:r w:rsidR="002A1B17" w:rsidRPr="003C137C">
        <w:rPr>
          <w:b/>
        </w:rPr>
        <w:t>22</w:t>
      </w:r>
      <w:r w:rsidR="00435430" w:rsidRPr="003C137C">
        <w:rPr>
          <w:b/>
        </w:rPr>
        <w:t>,</w:t>
      </w:r>
      <w:r w:rsidR="008825DB" w:rsidRPr="003C137C">
        <w:rPr>
          <w:b/>
        </w:rPr>
        <w:t xml:space="preserve"> 20</w:t>
      </w:r>
      <w:r w:rsidR="002902CC" w:rsidRPr="003C137C">
        <w:rPr>
          <w:b/>
        </w:rPr>
        <w:t>20</w:t>
      </w:r>
    </w:p>
    <w:p w:rsidR="006F2579" w:rsidRPr="003C137C" w:rsidRDefault="006F2579" w:rsidP="006F2579">
      <w:pPr>
        <w:widowControl w:val="0"/>
        <w:rPr>
          <w:b/>
        </w:rPr>
      </w:pPr>
      <w:r w:rsidRPr="003C137C">
        <w:rPr>
          <w:b/>
        </w:rPr>
        <w:t>For immediate release</w:t>
      </w:r>
    </w:p>
    <w:p w:rsidR="006F2579" w:rsidRPr="003C137C" w:rsidRDefault="006F2579" w:rsidP="006F2579">
      <w:pPr>
        <w:widowControl w:val="0"/>
      </w:pPr>
    </w:p>
    <w:p w:rsidR="002767DF" w:rsidRPr="003C137C" w:rsidRDefault="002767DF" w:rsidP="002767DF">
      <w:pPr>
        <w:widowControl w:val="0"/>
      </w:pPr>
      <w:r w:rsidRPr="003C137C">
        <w:rPr>
          <w:b/>
        </w:rPr>
        <w:t>OTTAWA</w:t>
      </w:r>
      <w:r w:rsidRPr="003C137C">
        <w:t xml:space="preserve"> – The Suprem</w:t>
      </w:r>
      <w:r w:rsidR="00580213" w:rsidRPr="003C137C">
        <w:t>e</w:t>
      </w:r>
      <w:r w:rsidRPr="003C137C">
        <w:t xml:space="preserve"> Court of Canada has today deposited with the Registrar judgment</w:t>
      </w:r>
      <w:r w:rsidR="004D3B41" w:rsidRPr="003C137C">
        <w:t>s</w:t>
      </w:r>
      <w:r w:rsidRPr="003C137C">
        <w:t xml:space="preserve"> in the following </w:t>
      </w:r>
      <w:r w:rsidR="00063949" w:rsidRPr="003C137C">
        <w:t xml:space="preserve">leave </w:t>
      </w:r>
      <w:r w:rsidRPr="003C137C">
        <w:t>application</w:t>
      </w:r>
      <w:r w:rsidR="00CC044F" w:rsidRPr="003C137C">
        <w:t>s</w:t>
      </w:r>
      <w:r w:rsidRPr="003C137C">
        <w:t>.</w:t>
      </w:r>
    </w:p>
    <w:p w:rsidR="006F2579" w:rsidRPr="003C137C" w:rsidRDefault="006F2579" w:rsidP="006F2579">
      <w:pPr>
        <w:widowControl w:val="0"/>
      </w:pPr>
    </w:p>
    <w:p w:rsidR="006F2579" w:rsidRPr="003C137C" w:rsidRDefault="006F2579" w:rsidP="006F2579">
      <w:pPr>
        <w:widowControl w:val="0"/>
      </w:pPr>
    </w:p>
    <w:p w:rsidR="002767DF" w:rsidRPr="003C137C" w:rsidRDefault="002767DF" w:rsidP="002767DF">
      <w:pPr>
        <w:widowControl w:val="0"/>
        <w:jc w:val="center"/>
        <w:rPr>
          <w:lang w:val="fr-CA"/>
        </w:rPr>
      </w:pPr>
      <w:r w:rsidRPr="003C137C">
        <w:rPr>
          <w:b/>
          <w:lang w:val="fr-CA"/>
        </w:rPr>
        <w:t>JUGEMENT</w:t>
      </w:r>
      <w:r w:rsidR="004C4C26" w:rsidRPr="003C137C">
        <w:rPr>
          <w:b/>
          <w:lang w:val="fr-CA"/>
        </w:rPr>
        <w:t>S SUR DEMANDE</w:t>
      </w:r>
      <w:r w:rsidR="00CC044F" w:rsidRPr="003C137C">
        <w:rPr>
          <w:b/>
          <w:lang w:val="fr-CA"/>
        </w:rPr>
        <w:t>S</w:t>
      </w:r>
      <w:r w:rsidRPr="003C137C">
        <w:rPr>
          <w:b/>
          <w:lang w:val="fr-CA"/>
        </w:rPr>
        <w:t xml:space="preserve"> D’AUTORISATION</w:t>
      </w:r>
    </w:p>
    <w:p w:rsidR="006F2579" w:rsidRPr="003C137C" w:rsidRDefault="006F2579" w:rsidP="006F2579">
      <w:pPr>
        <w:widowControl w:val="0"/>
        <w:rPr>
          <w:lang w:val="fr-CA"/>
        </w:rPr>
      </w:pPr>
    </w:p>
    <w:p w:rsidR="006F2579" w:rsidRPr="003C137C" w:rsidRDefault="006F2579" w:rsidP="006F2579">
      <w:pPr>
        <w:widowControl w:val="0"/>
        <w:rPr>
          <w:lang w:val="fr-CA"/>
        </w:rPr>
      </w:pPr>
      <w:r w:rsidRPr="003C137C">
        <w:rPr>
          <w:b/>
          <w:lang w:val="fr-CA"/>
        </w:rPr>
        <w:t>Le</w:t>
      </w:r>
      <w:r w:rsidR="008825DB" w:rsidRPr="003C137C">
        <w:rPr>
          <w:b/>
          <w:lang w:val="fr-CA"/>
        </w:rPr>
        <w:t xml:space="preserve"> </w:t>
      </w:r>
      <w:r w:rsidR="002A1B17" w:rsidRPr="003C137C">
        <w:rPr>
          <w:b/>
          <w:lang w:val="fr-CA"/>
        </w:rPr>
        <w:t>22</w:t>
      </w:r>
      <w:r w:rsidR="00CC0432" w:rsidRPr="003C137C">
        <w:rPr>
          <w:b/>
          <w:lang w:val="fr-CA"/>
        </w:rPr>
        <w:t xml:space="preserve"> octobre</w:t>
      </w:r>
      <w:r w:rsidR="004E4B02" w:rsidRPr="003C137C">
        <w:rPr>
          <w:b/>
          <w:lang w:val="fr-CA"/>
        </w:rPr>
        <w:t xml:space="preserve"> </w:t>
      </w:r>
      <w:r w:rsidR="008825DB" w:rsidRPr="003C137C">
        <w:rPr>
          <w:b/>
          <w:lang w:val="fr-CA"/>
        </w:rPr>
        <w:t>20</w:t>
      </w:r>
      <w:r w:rsidR="002902CC" w:rsidRPr="003C137C">
        <w:rPr>
          <w:b/>
          <w:lang w:val="fr-CA"/>
        </w:rPr>
        <w:t>20</w:t>
      </w:r>
    </w:p>
    <w:p w:rsidR="006F2579" w:rsidRPr="003C137C" w:rsidRDefault="006F2579" w:rsidP="006F2579">
      <w:pPr>
        <w:widowControl w:val="0"/>
        <w:rPr>
          <w:b/>
          <w:lang w:val="fr-CA"/>
        </w:rPr>
      </w:pPr>
      <w:r w:rsidRPr="003C137C">
        <w:rPr>
          <w:b/>
          <w:lang w:val="fr-CA"/>
        </w:rPr>
        <w:t>Pour diffusion immédiate</w:t>
      </w:r>
    </w:p>
    <w:p w:rsidR="006F2579" w:rsidRPr="003C137C" w:rsidRDefault="006F2579" w:rsidP="006F2579">
      <w:pPr>
        <w:widowControl w:val="0"/>
        <w:rPr>
          <w:lang w:val="fr-CA"/>
        </w:rPr>
      </w:pPr>
    </w:p>
    <w:p w:rsidR="002767DF" w:rsidRPr="003C137C" w:rsidRDefault="002767DF" w:rsidP="002767DF">
      <w:pPr>
        <w:widowControl w:val="0"/>
        <w:rPr>
          <w:lang w:val="fr-CA"/>
        </w:rPr>
      </w:pPr>
      <w:r w:rsidRPr="003C137C">
        <w:rPr>
          <w:b/>
          <w:lang w:val="fr-CA"/>
        </w:rPr>
        <w:t>OTTAWA</w:t>
      </w:r>
      <w:r w:rsidRPr="003C137C">
        <w:rPr>
          <w:lang w:val="fr-CA"/>
        </w:rPr>
        <w:t xml:space="preserve"> – La Cour suprême du Canada a déposé aujourd’hui auprès du registraire les jugements dans </w:t>
      </w:r>
      <w:r w:rsidR="00CC044F" w:rsidRPr="003C137C">
        <w:rPr>
          <w:lang w:val="fr-CA"/>
        </w:rPr>
        <w:t>les</w:t>
      </w:r>
      <w:r w:rsidR="008C7CD9" w:rsidRPr="003C137C">
        <w:rPr>
          <w:lang w:val="fr-CA"/>
        </w:rPr>
        <w:t xml:space="preserve"> </w:t>
      </w:r>
      <w:r w:rsidR="004C4C26" w:rsidRPr="003C137C">
        <w:rPr>
          <w:lang w:val="fr-CA"/>
        </w:rPr>
        <w:t>demande</w:t>
      </w:r>
      <w:r w:rsidR="0088435A" w:rsidRPr="003C137C">
        <w:rPr>
          <w:lang w:val="fr-CA"/>
        </w:rPr>
        <w:t>s</w:t>
      </w:r>
      <w:r w:rsidRPr="003C137C">
        <w:rPr>
          <w:lang w:val="fr-CA"/>
        </w:rPr>
        <w:t xml:space="preserve"> d’au</w:t>
      </w:r>
      <w:r w:rsidR="00F24EF2" w:rsidRPr="003C137C">
        <w:rPr>
          <w:lang w:val="fr-CA"/>
        </w:rPr>
        <w:t xml:space="preserve">torisation </w:t>
      </w:r>
      <w:r w:rsidR="007F2922" w:rsidRPr="003C137C">
        <w:rPr>
          <w:lang w:val="fr-CA"/>
        </w:rPr>
        <w:t>sui</w:t>
      </w:r>
      <w:r w:rsidR="00F24EF2" w:rsidRPr="003C137C">
        <w:rPr>
          <w:lang w:val="fr-CA"/>
        </w:rPr>
        <w:t>v</w:t>
      </w:r>
      <w:r w:rsidR="007F2922" w:rsidRPr="003C137C">
        <w:rPr>
          <w:lang w:val="fr-CA"/>
        </w:rPr>
        <w:t>a</w:t>
      </w:r>
      <w:r w:rsidR="00F24EF2" w:rsidRPr="003C137C">
        <w:rPr>
          <w:lang w:val="fr-CA"/>
        </w:rPr>
        <w:t>nt</w:t>
      </w:r>
      <w:r w:rsidR="00C56657" w:rsidRPr="003C137C">
        <w:rPr>
          <w:lang w:val="fr-CA"/>
        </w:rPr>
        <w:t>s</w:t>
      </w:r>
      <w:r w:rsidR="00F24EF2" w:rsidRPr="003C137C">
        <w:rPr>
          <w:lang w:val="fr-CA"/>
        </w:rPr>
        <w:t>.</w:t>
      </w:r>
    </w:p>
    <w:p w:rsidR="00694BDA" w:rsidRPr="003C137C" w:rsidRDefault="00694BDA" w:rsidP="000B5274">
      <w:pPr>
        <w:jc w:val="both"/>
        <w:rPr>
          <w:sz w:val="20"/>
          <w:lang w:val="fr-CA"/>
        </w:rPr>
      </w:pPr>
    </w:p>
    <w:p w:rsidR="00DA0759" w:rsidRPr="003C137C" w:rsidRDefault="003C137C" w:rsidP="000B5274">
      <w:pPr>
        <w:jc w:val="both"/>
        <w:rPr>
          <w:sz w:val="20"/>
          <w:lang w:val="fr-CA"/>
        </w:rPr>
      </w:pPr>
      <w:r w:rsidRPr="003C137C">
        <w:rPr>
          <w:sz w:val="20"/>
        </w:rPr>
        <w:pict>
          <v:rect id="_x0000_i1025" style="width:2in;height:1pt" o:hrpct="0" o:hralign="center" o:hrstd="t" o:hrnoshade="t" o:hr="t" fillcolor="black [3213]" stroked="f"/>
        </w:pict>
      </w:r>
    </w:p>
    <w:p w:rsidR="008620ED" w:rsidRPr="003C137C" w:rsidRDefault="008620ED" w:rsidP="004D08BA">
      <w:pPr>
        <w:jc w:val="both"/>
        <w:rPr>
          <w:sz w:val="20"/>
        </w:rPr>
      </w:pPr>
    </w:p>
    <w:p w:rsidR="00431DE2" w:rsidRPr="003C137C" w:rsidRDefault="00431DE2" w:rsidP="00431DE2">
      <w:pPr>
        <w:jc w:val="both"/>
        <w:rPr>
          <w:b/>
          <w:sz w:val="22"/>
          <w:szCs w:val="22"/>
        </w:rPr>
      </w:pPr>
      <w:r w:rsidRPr="003C137C">
        <w:rPr>
          <w:b/>
          <w:sz w:val="22"/>
          <w:szCs w:val="22"/>
        </w:rPr>
        <w:t>DISMISSED / REJETÉE</w:t>
      </w:r>
      <w:r w:rsidR="001B1618" w:rsidRPr="003C137C">
        <w:rPr>
          <w:b/>
          <w:sz w:val="22"/>
          <w:szCs w:val="22"/>
        </w:rPr>
        <w:t>S</w:t>
      </w:r>
    </w:p>
    <w:p w:rsidR="00431DE2" w:rsidRPr="003C137C" w:rsidRDefault="00431DE2" w:rsidP="000B5274">
      <w:pPr>
        <w:jc w:val="both"/>
        <w:rPr>
          <w:sz w:val="20"/>
        </w:rPr>
      </w:pPr>
    </w:p>
    <w:p w:rsidR="00605BF7" w:rsidRPr="003C137C" w:rsidRDefault="00605BF7" w:rsidP="00605BF7">
      <w:pPr>
        <w:pStyle w:val="SCCAppellantInfoAppellantInfo"/>
        <w:rPr>
          <w:sz w:val="22"/>
          <w:szCs w:val="22"/>
          <w:lang w:val="en-US"/>
        </w:rPr>
      </w:pPr>
      <w:r w:rsidRPr="003C137C">
        <w:rPr>
          <w:i/>
          <w:sz w:val="22"/>
          <w:szCs w:val="22"/>
        </w:rPr>
        <w:t>Jenny Tran v. Her Majesty the Queen</w:t>
      </w:r>
      <w:r w:rsidRPr="003C137C">
        <w:rPr>
          <w:sz w:val="22"/>
          <w:szCs w:val="22"/>
        </w:rPr>
        <w:t xml:space="preserve"> (Ont.) </w:t>
      </w:r>
      <w:r w:rsidRPr="003C137C">
        <w:rPr>
          <w:sz w:val="22"/>
          <w:szCs w:val="22"/>
          <w:lang w:val="en-US"/>
        </w:rPr>
        <w:t>(Criminal) (By Leave) (</w:t>
      </w:r>
      <w:hyperlink r:id="rId8" w:history="1">
        <w:r w:rsidRPr="003C137C">
          <w:rPr>
            <w:rStyle w:val="Hyperlink"/>
            <w:sz w:val="22"/>
            <w:szCs w:val="22"/>
            <w:lang w:val="en-US"/>
          </w:rPr>
          <w:t>39219</w:t>
        </w:r>
      </w:hyperlink>
      <w:r w:rsidRPr="003C137C">
        <w:rPr>
          <w:sz w:val="22"/>
          <w:szCs w:val="22"/>
          <w:lang w:val="en-US"/>
        </w:rPr>
        <w:t>)</w:t>
      </w:r>
    </w:p>
    <w:p w:rsidR="00A04D13" w:rsidRPr="003C137C" w:rsidRDefault="00A04D13" w:rsidP="00A30607">
      <w:pPr>
        <w:widowControl w:val="0"/>
        <w:rPr>
          <w:sz w:val="20"/>
        </w:rPr>
      </w:pPr>
    </w:p>
    <w:p w:rsidR="00605BF7" w:rsidRPr="003C137C" w:rsidRDefault="00605BF7" w:rsidP="00605BF7">
      <w:pPr>
        <w:jc w:val="both"/>
        <w:rPr>
          <w:sz w:val="20"/>
        </w:rPr>
      </w:pPr>
      <w:r w:rsidRPr="003C137C">
        <w:rPr>
          <w:sz w:val="20"/>
        </w:rPr>
        <w:t xml:space="preserve">The motion for an extension of time to serve and file the application for leave to appeal is granted.  The motion to file a lengthy memorandum of argument is granted. The motion for an appointment of an </w:t>
      </w:r>
      <w:r w:rsidRPr="003C137C">
        <w:rPr>
          <w:i/>
          <w:sz w:val="20"/>
        </w:rPr>
        <w:t>amicus curiae</w:t>
      </w:r>
      <w:r w:rsidRPr="003C137C">
        <w:rPr>
          <w:sz w:val="20"/>
        </w:rPr>
        <w:t xml:space="preserve"> is dismissed. The application for leave to appeal from the judgment of the</w:t>
      </w:r>
      <w:bookmarkStart w:id="0" w:name="BM_1_"/>
      <w:bookmarkEnd w:id="0"/>
      <w:r w:rsidRPr="003C137C">
        <w:rPr>
          <w:sz w:val="20"/>
        </w:rPr>
        <w:t xml:space="preserve"> Court of Appeal for Ontario, Number C62622, 2019 ONCA 919, dated November 22, 2019, is dismissed.</w:t>
      </w:r>
    </w:p>
    <w:p w:rsidR="00827691" w:rsidRPr="003C137C" w:rsidRDefault="00827691" w:rsidP="00827691">
      <w:pPr>
        <w:jc w:val="both"/>
        <w:rPr>
          <w:sz w:val="20"/>
        </w:rPr>
      </w:pPr>
    </w:p>
    <w:p w:rsidR="00827691" w:rsidRPr="003C137C" w:rsidRDefault="00605BF7" w:rsidP="005E6537">
      <w:pPr>
        <w:jc w:val="both"/>
        <w:rPr>
          <w:sz w:val="20"/>
          <w:lang w:val="fr-CA"/>
        </w:rPr>
      </w:pPr>
      <w:r w:rsidRPr="003C137C">
        <w:rPr>
          <w:sz w:val="20"/>
          <w:lang w:val="fr-CA"/>
        </w:rPr>
        <w:t xml:space="preserve">La requête en prorogation du délai de signification et de dépôt de la demande d’autorisation d’appel est accueillie.  La requête pour déposer un mémoire volumineux est accueillie. La requête pour nommer un </w:t>
      </w:r>
      <w:r w:rsidRPr="003C137C">
        <w:rPr>
          <w:i/>
          <w:sz w:val="20"/>
          <w:lang w:val="fr-CA"/>
        </w:rPr>
        <w:t>amicus curiae</w:t>
      </w:r>
      <w:r w:rsidRPr="003C137C">
        <w:rPr>
          <w:sz w:val="20"/>
          <w:lang w:val="fr-CA"/>
        </w:rPr>
        <w:t xml:space="preserve"> est rejetée. La demande d’autorisation d’appel de l’arrêt de la Cour d’appel de l’Ontario, numéro C62622, 2019 ONCA 919, daté du 22 novembre 2019, est rejetée.</w:t>
      </w:r>
    </w:p>
    <w:p w:rsidR="009C7DC6" w:rsidRPr="003C137C" w:rsidRDefault="009C7DC6" w:rsidP="00BC3241">
      <w:pPr>
        <w:jc w:val="both"/>
        <w:rPr>
          <w:sz w:val="20"/>
          <w:lang w:val="fr-CA"/>
        </w:rPr>
      </w:pPr>
    </w:p>
    <w:p w:rsidR="00A04D13" w:rsidRPr="003C137C" w:rsidRDefault="003C137C" w:rsidP="00A30607">
      <w:pPr>
        <w:widowControl w:val="0"/>
        <w:rPr>
          <w:sz w:val="20"/>
        </w:rPr>
      </w:pPr>
      <w:r w:rsidRPr="003C137C">
        <w:rPr>
          <w:sz w:val="20"/>
        </w:rPr>
        <w:pict>
          <v:rect id="_x0000_i1026" style="width:2in;height:1pt" o:hrpct="0" o:hralign="center" o:hrstd="t" o:hrnoshade="t" o:hr="t" fillcolor="black [3213]" stroked="f"/>
        </w:pict>
      </w:r>
    </w:p>
    <w:p w:rsidR="00A04D13" w:rsidRPr="003C137C" w:rsidRDefault="00A04D13" w:rsidP="00A30607">
      <w:pPr>
        <w:widowControl w:val="0"/>
        <w:rPr>
          <w:sz w:val="20"/>
        </w:rPr>
      </w:pPr>
    </w:p>
    <w:p w:rsidR="004A4B70" w:rsidRPr="003C137C" w:rsidRDefault="004A4B70" w:rsidP="004A4B70">
      <w:pPr>
        <w:pStyle w:val="SCCAppellantInfoAppellantInfo"/>
        <w:rPr>
          <w:sz w:val="22"/>
          <w:szCs w:val="22"/>
          <w:lang w:val="en-US"/>
        </w:rPr>
      </w:pPr>
      <w:r w:rsidRPr="003C137C">
        <w:rPr>
          <w:i/>
          <w:sz w:val="22"/>
          <w:szCs w:val="22"/>
          <w:lang w:val="en-US"/>
        </w:rPr>
        <w:t>Leon’s Furniture Limited v. Option Consommateurs, Chantal Noël De Tilly and Fairstone Financial Inc. (previously known as CitiFinancière Canada inc.) - and between - Option Consommateurs v. Leon’s Furniture Limited and Fairstone Financial Inc. (previously known as CitiFinancière Canada inc.)</w:t>
      </w:r>
      <w:r w:rsidRPr="003C137C">
        <w:rPr>
          <w:sz w:val="22"/>
          <w:szCs w:val="22"/>
          <w:lang w:val="en-US"/>
        </w:rPr>
        <w:t xml:space="preserve"> (Que.) (Civil) (By Leave) (</w:t>
      </w:r>
      <w:hyperlink r:id="rId9" w:history="1">
        <w:r w:rsidRPr="003C137C">
          <w:rPr>
            <w:rStyle w:val="Hyperlink"/>
            <w:sz w:val="22"/>
            <w:szCs w:val="22"/>
            <w:lang w:val="en-US"/>
          </w:rPr>
          <w:t>39132</w:t>
        </w:r>
      </w:hyperlink>
      <w:r w:rsidRPr="003C137C">
        <w:rPr>
          <w:sz w:val="22"/>
          <w:szCs w:val="22"/>
          <w:lang w:val="en-US"/>
        </w:rPr>
        <w:t>)</w:t>
      </w:r>
    </w:p>
    <w:p w:rsidR="008620ED" w:rsidRPr="003C137C" w:rsidRDefault="008620ED" w:rsidP="00A30607">
      <w:pPr>
        <w:widowControl w:val="0"/>
        <w:rPr>
          <w:sz w:val="20"/>
        </w:rPr>
      </w:pPr>
    </w:p>
    <w:p w:rsidR="004A4B70" w:rsidRPr="003C137C" w:rsidRDefault="004A4B70" w:rsidP="004A4B70">
      <w:pPr>
        <w:jc w:val="both"/>
        <w:rPr>
          <w:sz w:val="20"/>
        </w:rPr>
      </w:pPr>
      <w:r w:rsidRPr="003C137C">
        <w:rPr>
          <w:sz w:val="20"/>
        </w:rPr>
        <w:t>The motion for leave to intervene filed by Groupe BMTC inc. is dismissed. The motion for leave to intervene filed by Brick Warehouse LP is dismissed.</w:t>
      </w:r>
    </w:p>
    <w:p w:rsidR="004A4B70" w:rsidRPr="003C137C" w:rsidRDefault="004A4B70" w:rsidP="004A4B70">
      <w:pPr>
        <w:jc w:val="both"/>
        <w:rPr>
          <w:sz w:val="20"/>
        </w:rPr>
      </w:pPr>
    </w:p>
    <w:p w:rsidR="004A4B70" w:rsidRPr="003C137C" w:rsidRDefault="004A4B70" w:rsidP="004A4B70">
      <w:pPr>
        <w:jc w:val="both"/>
        <w:rPr>
          <w:sz w:val="20"/>
        </w:rPr>
      </w:pPr>
      <w:r w:rsidRPr="003C137C">
        <w:rPr>
          <w:sz w:val="20"/>
        </w:rPr>
        <w:t>The application for leave to appeal, filed by Leon’s Furniture Limited, from the judgment of the Court of Appeal of Quebec (Montréal), Numbers 500-09-027018-175 and 500-09-027020-171, 2020 QCCA 44, dated January 20, 2020, is dismissed with costs to Option Consommateurs and Chantal Noël de Tilly.</w:t>
      </w:r>
    </w:p>
    <w:p w:rsidR="004A4B70" w:rsidRPr="003C137C" w:rsidRDefault="004A4B70" w:rsidP="004A4B70">
      <w:pPr>
        <w:jc w:val="both"/>
        <w:rPr>
          <w:sz w:val="20"/>
        </w:rPr>
      </w:pPr>
    </w:p>
    <w:p w:rsidR="002A1B17" w:rsidRPr="003C137C" w:rsidRDefault="004A4B70" w:rsidP="004A4B70">
      <w:pPr>
        <w:widowControl w:val="0"/>
        <w:rPr>
          <w:sz w:val="20"/>
        </w:rPr>
      </w:pPr>
      <w:r w:rsidRPr="003C137C">
        <w:rPr>
          <w:sz w:val="20"/>
        </w:rPr>
        <w:t xml:space="preserve">The application for leave to appeal, filed by Option Consommateurs, from the judgment of the Court of Appeal of Quebec (Montréal), Numbers 500-09-027018-175 and 500-09-027020-171, 2020 QCCA 44, dated January 20, 2020 </w:t>
      </w:r>
      <w:r w:rsidRPr="003C137C">
        <w:rPr>
          <w:sz w:val="20"/>
        </w:rPr>
        <w:lastRenderedPageBreak/>
        <w:t>is dismissed with costs in favour of Leon’s Furniture Limited and Fairstone Financial Inc.</w:t>
      </w:r>
    </w:p>
    <w:p w:rsidR="002A1B17" w:rsidRPr="003C137C" w:rsidRDefault="002A1B17" w:rsidP="00A30607">
      <w:pPr>
        <w:widowControl w:val="0"/>
        <w:rPr>
          <w:sz w:val="20"/>
        </w:rPr>
      </w:pPr>
    </w:p>
    <w:p w:rsidR="004A4B70" w:rsidRPr="003C137C" w:rsidRDefault="004A4B70" w:rsidP="004A4B70">
      <w:pPr>
        <w:jc w:val="both"/>
        <w:rPr>
          <w:sz w:val="20"/>
          <w:lang w:val="fr-CA"/>
        </w:rPr>
      </w:pPr>
      <w:r w:rsidRPr="003C137C">
        <w:rPr>
          <w:sz w:val="20"/>
          <w:lang w:val="fr-CA"/>
        </w:rPr>
        <w:t>La requête pour permission d’intervenir par le Groupe BMTC inc. est rejetée. La requête pour permission d’intervenir par Entrepôt The Brick SEC est rejetée.</w:t>
      </w:r>
    </w:p>
    <w:p w:rsidR="004A4B70" w:rsidRPr="003C137C" w:rsidRDefault="004A4B70" w:rsidP="004A4B70">
      <w:pPr>
        <w:jc w:val="both"/>
        <w:rPr>
          <w:sz w:val="20"/>
          <w:lang w:val="fr-CA"/>
        </w:rPr>
      </w:pPr>
    </w:p>
    <w:p w:rsidR="004A4B70" w:rsidRPr="003C137C" w:rsidRDefault="004A4B70" w:rsidP="004A4B70">
      <w:pPr>
        <w:jc w:val="both"/>
        <w:rPr>
          <w:sz w:val="20"/>
          <w:lang w:val="fr-CA"/>
        </w:rPr>
      </w:pPr>
      <w:r w:rsidRPr="003C137C">
        <w:rPr>
          <w:sz w:val="20"/>
          <w:lang w:val="fr-CA"/>
        </w:rPr>
        <w:t>La demande d’autorisation d’appel, déposée par Meubles Léon Ltée, de l’arrêt de la Cour d’appel du Québec (Montréal), numéros 500-09-027018-175 et 500-09-027020-171, 2020 QCCA 44, daté du 20 janvier 2020, est rejetée avec dépens en faveur de Option Consommateurs et Chantal Noël de Tilly.</w:t>
      </w:r>
    </w:p>
    <w:p w:rsidR="004A4B70" w:rsidRPr="003C137C" w:rsidRDefault="004A4B70" w:rsidP="004A4B70">
      <w:pPr>
        <w:jc w:val="both"/>
        <w:rPr>
          <w:sz w:val="20"/>
          <w:lang w:val="fr-CA"/>
        </w:rPr>
      </w:pPr>
    </w:p>
    <w:p w:rsidR="004A4B70" w:rsidRPr="003C137C" w:rsidRDefault="004A4B70" w:rsidP="004A4B70">
      <w:pPr>
        <w:widowControl w:val="0"/>
        <w:rPr>
          <w:sz w:val="20"/>
          <w:lang w:val="fr-CA"/>
        </w:rPr>
      </w:pPr>
      <w:r w:rsidRPr="003C137C">
        <w:rPr>
          <w:sz w:val="20"/>
          <w:lang w:val="fr-CA"/>
        </w:rPr>
        <w:t>La demande d’autorisation d’appel, déposée par Option Consommateurs, de l’arrêt de la Cour d’appel du Québec (Montréal), numéros 500-09-027018-175 et 500-09-027020-171, 2020 QCCA 44, daté du 20 janvier 2020, est rejetée avec dépens en faveur de Meubles Léon Ltée et Fairstone Financière inc.</w:t>
      </w:r>
    </w:p>
    <w:p w:rsidR="002A1B17" w:rsidRPr="003C137C" w:rsidRDefault="002A1B17" w:rsidP="00A30607">
      <w:pPr>
        <w:widowControl w:val="0"/>
        <w:rPr>
          <w:sz w:val="20"/>
          <w:lang w:val="fr-CA"/>
        </w:rPr>
      </w:pPr>
    </w:p>
    <w:p w:rsidR="003A69ED" w:rsidRPr="003C137C" w:rsidRDefault="003C137C" w:rsidP="00A30607">
      <w:pPr>
        <w:widowControl w:val="0"/>
        <w:rPr>
          <w:sz w:val="20"/>
        </w:rPr>
      </w:pPr>
      <w:r w:rsidRPr="003C137C">
        <w:rPr>
          <w:sz w:val="20"/>
        </w:rPr>
        <w:pict>
          <v:rect id="_x0000_i1027" style="width:2in;height:1pt" o:hrpct="0" o:hralign="center" o:hrstd="t" o:hrnoshade="t" o:hr="t" fillcolor="black [3213]" stroked="f"/>
        </w:pict>
      </w:r>
    </w:p>
    <w:p w:rsidR="003A69ED" w:rsidRPr="003C137C" w:rsidRDefault="003A69ED" w:rsidP="00A30607">
      <w:pPr>
        <w:widowControl w:val="0"/>
        <w:rPr>
          <w:sz w:val="20"/>
        </w:rPr>
      </w:pPr>
    </w:p>
    <w:p w:rsidR="004A4B70" w:rsidRPr="003C137C" w:rsidRDefault="004A4B70" w:rsidP="004A4B70">
      <w:pPr>
        <w:pStyle w:val="SCCAppellantInfoAppellantInfo"/>
        <w:rPr>
          <w:sz w:val="22"/>
          <w:szCs w:val="22"/>
          <w:lang w:val="fr-CA"/>
        </w:rPr>
      </w:pPr>
      <w:r w:rsidRPr="003C137C">
        <w:rPr>
          <w:i/>
          <w:sz w:val="22"/>
          <w:szCs w:val="22"/>
          <w:lang w:val="fr-CA"/>
        </w:rPr>
        <w:t xml:space="preserve">Municipalité de Saint-Roch-de-Richelieu et Normand Beaulieu c. Champag Inc. </w:t>
      </w:r>
      <w:r w:rsidRPr="003C137C">
        <w:rPr>
          <w:sz w:val="22"/>
          <w:szCs w:val="22"/>
          <w:lang w:val="fr-CA"/>
        </w:rPr>
        <w:t>(Qc) (Civile) (Autorisation) (</w:t>
      </w:r>
      <w:hyperlink r:id="rId10" w:history="1">
        <w:r w:rsidRPr="003C137C">
          <w:rPr>
            <w:rStyle w:val="Hyperlink"/>
            <w:sz w:val="22"/>
            <w:szCs w:val="22"/>
            <w:lang w:val="fr-CA"/>
          </w:rPr>
          <w:t>39236</w:t>
        </w:r>
      </w:hyperlink>
      <w:r w:rsidRPr="003C137C">
        <w:rPr>
          <w:sz w:val="22"/>
          <w:szCs w:val="22"/>
          <w:lang w:val="fr-CA"/>
        </w:rPr>
        <w:t>)</w:t>
      </w:r>
    </w:p>
    <w:p w:rsidR="008620ED" w:rsidRPr="003C137C" w:rsidRDefault="008620ED" w:rsidP="00A30607">
      <w:pPr>
        <w:widowControl w:val="0"/>
        <w:rPr>
          <w:sz w:val="20"/>
          <w:lang w:val="fr-CA"/>
        </w:rPr>
      </w:pPr>
    </w:p>
    <w:p w:rsidR="004A4B70" w:rsidRPr="003C137C" w:rsidRDefault="004A4B70" w:rsidP="004A4B70">
      <w:pPr>
        <w:jc w:val="both"/>
        <w:rPr>
          <w:sz w:val="20"/>
          <w:lang w:val="fr-CA"/>
        </w:rPr>
      </w:pPr>
      <w:r w:rsidRPr="003C137C">
        <w:rPr>
          <w:sz w:val="20"/>
          <w:lang w:val="fr-CA"/>
        </w:rPr>
        <w:t>La demande d’autorisation d’appel de l’arrêt de la Cour d’appel du Québec (Montréal), numéro 500-09-027776-186, 2020 QCCA 613, daté du 30 avril 2020, est rejetée avec dépens.</w:t>
      </w:r>
    </w:p>
    <w:p w:rsidR="002A1B17" w:rsidRPr="003C137C" w:rsidRDefault="002A1B17" w:rsidP="00A30607">
      <w:pPr>
        <w:widowControl w:val="0"/>
        <w:rPr>
          <w:sz w:val="20"/>
          <w:lang w:val="fr-CA"/>
        </w:rPr>
      </w:pPr>
    </w:p>
    <w:p w:rsidR="004A4B70" w:rsidRPr="003C137C" w:rsidRDefault="004A4B70" w:rsidP="004A4B70">
      <w:pPr>
        <w:jc w:val="both"/>
        <w:rPr>
          <w:sz w:val="20"/>
          <w:lang w:val="en-CA"/>
        </w:rPr>
      </w:pPr>
      <w:r w:rsidRPr="003C137C">
        <w:rPr>
          <w:sz w:val="20"/>
          <w:lang w:val="en-CA"/>
        </w:rPr>
        <w:t xml:space="preserve">The application for leave to appeal from the judgment of the </w:t>
      </w:r>
      <w:r w:rsidRPr="003C137C">
        <w:rPr>
          <w:sz w:val="20"/>
        </w:rPr>
        <w:t>Court of Appeal of Quebec (Montréal)</w:t>
      </w:r>
      <w:r w:rsidRPr="003C137C">
        <w:rPr>
          <w:sz w:val="20"/>
          <w:lang w:val="en-CA"/>
        </w:rPr>
        <w:t xml:space="preserve">, Number </w:t>
      </w:r>
      <w:r w:rsidRPr="003C137C">
        <w:rPr>
          <w:sz w:val="20"/>
        </w:rPr>
        <w:t>500-09-027776-186</w:t>
      </w:r>
      <w:r w:rsidRPr="003C137C">
        <w:rPr>
          <w:sz w:val="20"/>
          <w:lang w:val="en-CA"/>
        </w:rPr>
        <w:t xml:space="preserve">, </w:t>
      </w:r>
      <w:r w:rsidRPr="003C137C">
        <w:rPr>
          <w:sz w:val="20"/>
        </w:rPr>
        <w:t xml:space="preserve">2020 QCCA 613, </w:t>
      </w:r>
      <w:r w:rsidRPr="003C137C">
        <w:rPr>
          <w:sz w:val="20"/>
          <w:lang w:val="en-CA"/>
        </w:rPr>
        <w:t xml:space="preserve">dated </w:t>
      </w:r>
      <w:r w:rsidRPr="003C137C">
        <w:rPr>
          <w:sz w:val="20"/>
        </w:rPr>
        <w:t>April 30, 2020,</w:t>
      </w:r>
      <w:r w:rsidRPr="003C137C">
        <w:rPr>
          <w:sz w:val="20"/>
          <w:lang w:val="en-CA"/>
        </w:rPr>
        <w:t xml:space="preserve"> is dismissed with costs.</w:t>
      </w:r>
    </w:p>
    <w:p w:rsidR="002A1B17" w:rsidRPr="003C137C" w:rsidRDefault="002A1B17" w:rsidP="00A30607">
      <w:pPr>
        <w:widowControl w:val="0"/>
        <w:rPr>
          <w:sz w:val="20"/>
        </w:rPr>
      </w:pPr>
    </w:p>
    <w:p w:rsidR="00435430" w:rsidRPr="003C137C" w:rsidRDefault="003C137C" w:rsidP="00A30607">
      <w:pPr>
        <w:widowControl w:val="0"/>
        <w:rPr>
          <w:sz w:val="20"/>
        </w:rPr>
      </w:pPr>
      <w:r w:rsidRPr="003C137C">
        <w:rPr>
          <w:sz w:val="20"/>
        </w:rPr>
        <w:pict>
          <v:rect id="_x0000_i1028" style="width:2in;height:1pt" o:hrpct="0" o:hralign="center" o:hrstd="t" o:hrnoshade="t" o:hr="t" fillcolor="black [3213]" stroked="f"/>
        </w:pict>
      </w:r>
    </w:p>
    <w:p w:rsidR="002A1B17" w:rsidRPr="003C137C" w:rsidRDefault="002A1B17" w:rsidP="00927F71">
      <w:pPr>
        <w:ind w:left="357" w:hanging="357"/>
        <w:rPr>
          <w:sz w:val="20"/>
          <w:lang w:val="fr-CA"/>
        </w:rPr>
      </w:pPr>
    </w:p>
    <w:p w:rsidR="002A1B17" w:rsidRPr="003C137C" w:rsidRDefault="002A1B17" w:rsidP="00927F71">
      <w:pPr>
        <w:ind w:left="357" w:hanging="357"/>
        <w:rPr>
          <w:sz w:val="20"/>
          <w:lang w:val="fr-CA"/>
        </w:rPr>
      </w:pPr>
    </w:p>
    <w:p w:rsidR="00927F71" w:rsidRPr="003C137C" w:rsidRDefault="00927F71" w:rsidP="0073306E">
      <w:pPr>
        <w:widowControl w:val="0"/>
        <w:autoSpaceDE w:val="0"/>
        <w:autoSpaceDN w:val="0"/>
        <w:adjustRightInd w:val="0"/>
        <w:ind w:left="357" w:hanging="357"/>
        <w:rPr>
          <w:sz w:val="20"/>
          <w:lang w:val="fr-CA"/>
        </w:rPr>
      </w:pPr>
    </w:p>
    <w:p w:rsidR="00D3344A" w:rsidRPr="003C137C" w:rsidRDefault="00D3344A" w:rsidP="00D3344A">
      <w:pPr>
        <w:widowControl w:val="0"/>
        <w:outlineLvl w:val="0"/>
      </w:pPr>
      <w:r w:rsidRPr="003C137C">
        <w:t xml:space="preserve">Supreme Court of Canada / Cour suprême du </w:t>
      </w:r>
      <w:proofErr w:type="gramStart"/>
      <w:r w:rsidRPr="003C137C">
        <w:t>Canada :</w:t>
      </w:r>
      <w:proofErr w:type="gramEnd"/>
      <w:r w:rsidRPr="003C137C">
        <w:t xml:space="preserve"> </w:t>
      </w:r>
    </w:p>
    <w:p w:rsidR="00D3344A" w:rsidRPr="003C137C" w:rsidRDefault="003C137C" w:rsidP="00D3344A">
      <w:pPr>
        <w:widowControl w:val="0"/>
        <w:outlineLvl w:val="0"/>
        <w:rPr>
          <w:color w:val="0000FF"/>
          <w:u w:val="single"/>
        </w:rPr>
      </w:pPr>
      <w:hyperlink r:id="rId11" w:history="1">
        <w:r w:rsidR="00D3344A" w:rsidRPr="003C137C">
          <w:rPr>
            <w:rStyle w:val="Hyperlink"/>
          </w:rPr>
          <w:t>comments-commentaires@scc-csc.ca</w:t>
        </w:r>
      </w:hyperlink>
    </w:p>
    <w:p w:rsidR="00D3344A" w:rsidRPr="003C137C" w:rsidRDefault="00D3344A" w:rsidP="00D3344A">
      <w:pPr>
        <w:widowControl w:val="0"/>
        <w:outlineLvl w:val="0"/>
      </w:pPr>
      <w:r w:rsidRPr="003C137C">
        <w:t>(613) 995-4330</w:t>
      </w:r>
    </w:p>
    <w:p w:rsidR="00497B5E" w:rsidRPr="003C137C" w:rsidRDefault="00497B5E" w:rsidP="00497B5E">
      <w:pPr>
        <w:widowControl w:val="0"/>
        <w:rPr>
          <w:sz w:val="20"/>
        </w:rPr>
      </w:pPr>
    </w:p>
    <w:p w:rsidR="003F43E6" w:rsidRPr="003C137C" w:rsidRDefault="003F43E6" w:rsidP="00497B5E">
      <w:pPr>
        <w:widowControl w:val="0"/>
        <w:rPr>
          <w:sz w:val="20"/>
        </w:rPr>
      </w:pPr>
    </w:p>
    <w:p w:rsidR="00224F26" w:rsidRPr="00910AEC" w:rsidRDefault="003F43E6" w:rsidP="00DE0F77">
      <w:pPr>
        <w:pStyle w:val="Footer"/>
        <w:jc w:val="center"/>
      </w:pPr>
      <w:r w:rsidRPr="003C137C">
        <w:t>- 30</w:t>
      </w:r>
      <w:r w:rsidR="00312438" w:rsidRPr="003C137C">
        <w:t xml:space="preserve"> -</w:t>
      </w:r>
      <w:bookmarkStart w:id="1" w:name="_GoBack"/>
      <w:bookmarkEnd w:id="1"/>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7"/>
  </w:num>
  <w:num w:numId="4">
    <w:abstractNumId w:val="31"/>
  </w:num>
  <w:num w:numId="5">
    <w:abstractNumId w:val="27"/>
  </w:num>
  <w:num w:numId="6">
    <w:abstractNumId w:val="14"/>
  </w:num>
  <w:num w:numId="7">
    <w:abstractNumId w:val="21"/>
  </w:num>
  <w:num w:numId="8">
    <w:abstractNumId w:val="20"/>
  </w:num>
  <w:num w:numId="9">
    <w:abstractNumId w:val="2"/>
  </w:num>
  <w:num w:numId="10">
    <w:abstractNumId w:val="17"/>
  </w:num>
  <w:num w:numId="11">
    <w:abstractNumId w:val="30"/>
  </w:num>
  <w:num w:numId="12">
    <w:abstractNumId w:val="19"/>
  </w:num>
  <w:num w:numId="13">
    <w:abstractNumId w:val="12"/>
  </w:num>
  <w:num w:numId="14">
    <w:abstractNumId w:val="15"/>
  </w:num>
  <w:num w:numId="15">
    <w:abstractNumId w:val="0"/>
  </w:num>
  <w:num w:numId="16">
    <w:abstractNumId w:val="8"/>
  </w:num>
  <w:num w:numId="17">
    <w:abstractNumId w:val="22"/>
  </w:num>
  <w:num w:numId="18">
    <w:abstractNumId w:val="10"/>
  </w:num>
  <w:num w:numId="19">
    <w:abstractNumId w:val="11"/>
  </w:num>
  <w:num w:numId="20">
    <w:abstractNumId w:val="1"/>
  </w:num>
  <w:num w:numId="21">
    <w:abstractNumId w:val="32"/>
  </w:num>
  <w:num w:numId="22">
    <w:abstractNumId w:val="28"/>
  </w:num>
  <w:num w:numId="23">
    <w:abstractNumId w:val="9"/>
  </w:num>
  <w:num w:numId="24">
    <w:abstractNumId w:val="5"/>
  </w:num>
  <w:num w:numId="25">
    <w:abstractNumId w:val="6"/>
  </w:num>
  <w:num w:numId="26">
    <w:abstractNumId w:val="4"/>
  </w:num>
  <w:num w:numId="27">
    <w:abstractNumId w:val="24"/>
  </w:num>
  <w:num w:numId="28">
    <w:abstractNumId w:val="3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13"/>
  </w:num>
  <w:num w:numId="33">
    <w:abstractNumId w:val="35"/>
  </w:num>
  <w:num w:numId="34">
    <w:abstractNumId w:val="33"/>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9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37C"/>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C1"/>
    <w:rsid w:val="00CC594E"/>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151FA"/>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fra.aspx?cas=392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1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9755-F334-40FD-92C1-97FD92A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2020-10-22T12:39:00Z</dcterms:modified>
</cp:coreProperties>
</file>